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firstLine="720"/>
        <w:jc w:val="center"/>
        <w:rPr>
          <w:sz w:val="40"/>
          <w:szCs w:val="40"/>
        </w:rPr>
      </w:pPr>
      <w:r w:rsidDel="00000000" w:rsidR="00000000" w:rsidRPr="00000000">
        <w:rPr>
          <w:sz w:val="40"/>
          <w:szCs w:val="40"/>
          <w:rtl w:val="0"/>
        </w:rPr>
        <w:t xml:space="preserve">Birth to Bai’at; biography</w:t>
      </w:r>
    </w:p>
    <w:p w:rsidR="00000000" w:rsidDel="00000000" w:rsidP="00000000" w:rsidRDefault="00000000" w:rsidRPr="00000000" w14:paraId="00000002">
      <w:pPr>
        <w:ind w:firstLine="720"/>
        <w:jc w:val="center"/>
        <w:rPr>
          <w:sz w:val="40"/>
          <w:szCs w:val="40"/>
        </w:rPr>
      </w:pPr>
      <w:r w:rsidDel="00000000" w:rsidR="00000000" w:rsidRPr="00000000">
        <w:rPr>
          <w:sz w:val="40"/>
          <w:szCs w:val="40"/>
          <w:rtl w:val="0"/>
        </w:rPr>
        <w:t xml:space="preserve">Compiled by Masood Ahmed Khurshid Sanori Sahib</w:t>
      </w:r>
    </w:p>
    <w:p w:rsidR="00000000" w:rsidDel="00000000" w:rsidP="00000000" w:rsidRDefault="00000000" w:rsidRPr="00000000" w14:paraId="00000003">
      <w:pPr>
        <w:ind w:firstLine="720"/>
        <w:jc w:val="center"/>
        <w:rPr>
          <w:sz w:val="40"/>
          <w:szCs w:val="40"/>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My father Hadhrat Molvi Qudratullah Sanori sahib (ra) was born in 1300(Hijra) and named Ghulam Mustafa (meaning servant of the Holy Prohet(Peace be upon him); therefore Allah the Almighty, fulfilled the prophecy in the name, as he always remained an obedient servant of The Holy Prophet(Peace be upon Him), and we pray that he  may even rise as such, on the day of resurrection.</w:t>
      </w:r>
    </w:p>
    <w:p w:rsidR="00000000" w:rsidDel="00000000" w:rsidP="00000000" w:rsidRDefault="00000000" w:rsidRPr="00000000" w14:paraId="00000005">
      <w:pPr>
        <w:rPr/>
      </w:pPr>
      <w:r w:rsidDel="00000000" w:rsidR="00000000" w:rsidRPr="00000000">
        <w:rPr>
          <w:rtl w:val="0"/>
        </w:rPr>
        <w:t xml:space="preserve">Hadhrat Molvi Qudratullah Sanori Sahib (ra) has himself narrated the historic event, when the Promised Messiah (as) went to Sanor. His father Molvi Muhammad Moosa(ra) told him that:</w:t>
      </w:r>
    </w:p>
    <w:p w:rsidR="00000000" w:rsidDel="00000000" w:rsidP="00000000" w:rsidRDefault="00000000" w:rsidRPr="00000000" w14:paraId="00000006">
      <w:pPr>
        <w:rPr/>
      </w:pPr>
      <w:r w:rsidDel="00000000" w:rsidR="00000000" w:rsidRPr="00000000">
        <w:rPr>
          <w:rtl w:val="0"/>
        </w:rPr>
        <w:t xml:space="preserve">‘You were in my arms as I stood in front of the window. As Huzur(as) brought out his hand to be shaken; you(being an infant), thought he was bringing his hand forward to take you in his arms, so you leaned towards him, Huzur(as) held you with his hand, shook your hand, stroked your hair and said:</w:t>
      </w:r>
    </w:p>
    <w:p w:rsidR="00000000" w:rsidDel="00000000" w:rsidP="00000000" w:rsidRDefault="00000000" w:rsidRPr="00000000" w14:paraId="00000007">
      <w:pPr>
        <w:rPr/>
      </w:pPr>
      <w:r w:rsidDel="00000000" w:rsidR="00000000" w:rsidRPr="00000000">
        <w:rPr>
          <w:rtl w:val="0"/>
        </w:rPr>
        <w:t xml:space="preserve">‘’Mian, lets shake hands with you first’’...  </w:t>
      </w:r>
    </w:p>
    <w:p w:rsidR="00000000" w:rsidDel="00000000" w:rsidP="00000000" w:rsidRDefault="00000000" w:rsidRPr="00000000" w14:paraId="00000008">
      <w:pPr>
        <w:rPr/>
      </w:pPr>
      <w:r w:rsidDel="00000000" w:rsidR="00000000" w:rsidRPr="00000000">
        <w:rPr>
          <w:rtl w:val="0"/>
        </w:rPr>
        <w:t xml:space="preserve">Hadhrat Molvi Abdullah Sanori Sahib humbly requested that ‘there are two children with us, please pray for them. (One being Qudratullah and the other Rehmatullah,  his own son).</w:t>
      </w:r>
    </w:p>
    <w:p w:rsidR="00000000" w:rsidDel="00000000" w:rsidP="00000000" w:rsidRDefault="00000000" w:rsidRPr="00000000" w14:paraId="00000009">
      <w:pPr>
        <w:rPr/>
      </w:pPr>
      <w:r w:rsidDel="00000000" w:rsidR="00000000" w:rsidRPr="00000000">
        <w:rPr>
          <w:rtl w:val="0"/>
        </w:rPr>
        <w:t xml:space="preserve">Huzur instructed to place them in his lap one after the other. Then as he got seated on a stool, he took the boys in his lap one after the other and prayed for them.</w:t>
      </w:r>
    </w:p>
    <w:p w:rsidR="00000000" w:rsidDel="00000000" w:rsidP="00000000" w:rsidRDefault="00000000" w:rsidRPr="00000000" w14:paraId="0000000A">
      <w:pPr>
        <w:rPr/>
      </w:pPr>
      <w:r w:rsidDel="00000000" w:rsidR="00000000" w:rsidRPr="00000000">
        <w:rPr>
          <w:rtl w:val="0"/>
        </w:rPr>
        <w:t xml:space="preserve">As he grew up,  guided by the Mercy of Allah himself; the Promised Messiah (as)’s potent purity drew his spirit to Himself. He wrote a letter of Bai’at first and then in 1898 AD, he did Bai’at in person. Allah be praised for this.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His mother, father and grandfather, all were admitted into the fold of Companions of the Promised Messiah (as) due to his motivation. His Mother and father are buried in the ‘Qitae Sahaba’ of the Bahishti Maqbara Qadian. </w:t>
      </w:r>
    </w:p>
    <w:p w:rsidR="00000000" w:rsidDel="00000000" w:rsidP="00000000" w:rsidRDefault="00000000" w:rsidRPr="00000000" w14:paraId="0000000D">
      <w:pPr>
        <w:rPr/>
      </w:pPr>
      <w:r w:rsidDel="00000000" w:rsidR="00000000" w:rsidRPr="00000000">
        <w:rPr>
          <w:rtl w:val="0"/>
        </w:rPr>
        <w:t xml:space="preserve">Allah the Almighty granted him the advantage to reap benefit from the company of the Promised Messiah (as) and after him, did Bai’at of three of his Khulafa as their loyalist. He took pride in the fact that Allah had granted him the opportunity to perform Bai’at four times.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ind w:firstLine="720"/>
        <w:rPr>
          <w:b w:val="1"/>
        </w:rPr>
      </w:pPr>
      <w:r w:rsidDel="00000000" w:rsidR="00000000" w:rsidRPr="00000000">
        <w:rPr>
          <w:b w:val="1"/>
          <w:rtl w:val="0"/>
        </w:rPr>
        <w:t xml:space="preserve">Bond with his Creator:</w:t>
      </w:r>
    </w:p>
    <w:p w:rsidR="00000000" w:rsidDel="00000000" w:rsidP="00000000" w:rsidRDefault="00000000" w:rsidRPr="00000000" w14:paraId="00000010">
      <w:pPr>
        <w:rPr/>
      </w:pPr>
      <w:r w:rsidDel="00000000" w:rsidR="00000000" w:rsidRPr="00000000">
        <w:rPr>
          <w:rtl w:val="0"/>
        </w:rPr>
        <w:t xml:space="preserve">Allah the Almighty revealed the year of the second Khilafat to him in a state of ‘Kashf’.  The verse no: 17:80</w:t>
      </w:r>
    </w:p>
    <w:p w:rsidR="00000000" w:rsidDel="00000000" w:rsidP="00000000" w:rsidRDefault="00000000" w:rsidRPr="00000000" w14:paraId="00000011">
      <w:pPr>
        <w:ind w:firstLine="720"/>
        <w:jc w:val="center"/>
        <w:rPr>
          <w:rFonts w:ascii="Simplified Arabic" w:cs="Simplified Arabic" w:eastAsia="Simplified Arabic" w:hAnsi="Simplified Arabic"/>
          <w:b w:val="1"/>
        </w:rPr>
      </w:pPr>
      <w:r w:rsidDel="00000000" w:rsidR="00000000" w:rsidRPr="00000000">
        <w:rPr>
          <w:rFonts w:ascii="Simplified Arabic" w:cs="Simplified Arabic" w:eastAsia="Simplified Arabic" w:hAnsi="Simplified Arabic"/>
          <w:b w:val="1"/>
          <w:rtl w:val="1"/>
        </w:rPr>
        <w:t xml:space="preserve">عسی</w:t>
      </w:r>
      <w:r w:rsidDel="00000000" w:rsidR="00000000" w:rsidRPr="00000000">
        <w:rPr>
          <w:rFonts w:ascii="Simplified Arabic" w:cs="Simplified Arabic" w:eastAsia="Simplified Arabic" w:hAnsi="Simplified Arabic"/>
          <w:b w:val="1"/>
          <w:rtl w:val="1"/>
        </w:rPr>
        <w:t xml:space="preserve">ٰ </w:t>
      </w:r>
      <w:r w:rsidDel="00000000" w:rsidR="00000000" w:rsidRPr="00000000">
        <w:rPr>
          <w:rFonts w:ascii="Simplified Arabic" w:cs="Simplified Arabic" w:eastAsia="Simplified Arabic" w:hAnsi="Simplified Arabic"/>
          <w:b w:val="1"/>
          <w:rtl w:val="1"/>
        </w:rPr>
        <w:t xml:space="preserve">ا</w:t>
      </w:r>
      <w:r w:rsidDel="00000000" w:rsidR="00000000" w:rsidRPr="00000000">
        <w:rPr>
          <w:rFonts w:ascii="Simplified Arabic" w:cs="Simplified Arabic" w:eastAsia="Simplified Arabic" w:hAnsi="Simplified Arabic"/>
          <w:b w:val="1"/>
          <w:rtl w:val="1"/>
        </w:rPr>
        <w:t xml:space="preserve">َ</w:t>
      </w:r>
      <w:r w:rsidDel="00000000" w:rsidR="00000000" w:rsidRPr="00000000">
        <w:rPr>
          <w:rFonts w:ascii="Simplified Arabic" w:cs="Simplified Arabic" w:eastAsia="Simplified Arabic" w:hAnsi="Simplified Arabic"/>
          <w:b w:val="1"/>
          <w:rtl w:val="1"/>
        </w:rPr>
        <w:t xml:space="preserve">ن</w:t>
      </w:r>
      <w:r w:rsidDel="00000000" w:rsidR="00000000" w:rsidRPr="00000000">
        <w:rPr>
          <w:rFonts w:ascii="Simplified Arabic" w:cs="Simplified Arabic" w:eastAsia="Simplified Arabic" w:hAnsi="Simplified Arabic"/>
          <w:b w:val="1"/>
          <w:rtl w:val="1"/>
        </w:rPr>
        <w:t xml:space="preserve"> </w:t>
      </w:r>
      <w:r w:rsidDel="00000000" w:rsidR="00000000" w:rsidRPr="00000000">
        <w:rPr>
          <w:rFonts w:ascii="Simplified Arabic" w:cs="Simplified Arabic" w:eastAsia="Simplified Arabic" w:hAnsi="Simplified Arabic"/>
          <w:b w:val="1"/>
          <w:rtl w:val="1"/>
        </w:rPr>
        <w:t xml:space="preserve">یبعثک</w:t>
      </w:r>
      <w:r w:rsidDel="00000000" w:rsidR="00000000" w:rsidRPr="00000000">
        <w:rPr>
          <w:rFonts w:ascii="Simplified Arabic" w:cs="Simplified Arabic" w:eastAsia="Simplified Arabic" w:hAnsi="Simplified Arabic"/>
          <w:b w:val="1"/>
          <w:rtl w:val="1"/>
        </w:rPr>
        <w:t xml:space="preserve"> </w:t>
      </w:r>
      <w:r w:rsidDel="00000000" w:rsidR="00000000" w:rsidRPr="00000000">
        <w:rPr>
          <w:rFonts w:ascii="Simplified Arabic" w:cs="Simplified Arabic" w:eastAsia="Simplified Arabic" w:hAnsi="Simplified Arabic"/>
          <w:b w:val="1"/>
          <w:rtl w:val="1"/>
        </w:rPr>
        <w:t xml:space="preserve">ربک</w:t>
      </w:r>
      <w:r w:rsidDel="00000000" w:rsidR="00000000" w:rsidRPr="00000000">
        <w:rPr>
          <w:rFonts w:ascii="Simplified Arabic" w:cs="Simplified Arabic" w:eastAsia="Simplified Arabic" w:hAnsi="Simplified Arabic"/>
          <w:b w:val="1"/>
          <w:rtl w:val="1"/>
        </w:rPr>
        <w:t xml:space="preserve"> </w:t>
      </w:r>
      <w:r w:rsidDel="00000000" w:rsidR="00000000" w:rsidRPr="00000000">
        <w:rPr>
          <w:rFonts w:ascii="Simplified Arabic" w:cs="Simplified Arabic" w:eastAsia="Simplified Arabic" w:hAnsi="Simplified Arabic"/>
          <w:b w:val="1"/>
          <w:rtl w:val="1"/>
        </w:rPr>
        <w:t xml:space="preserve">مقاما</w:t>
      </w:r>
      <w:r w:rsidDel="00000000" w:rsidR="00000000" w:rsidRPr="00000000">
        <w:rPr>
          <w:rFonts w:ascii="Simplified Arabic" w:cs="Simplified Arabic" w:eastAsia="Simplified Arabic" w:hAnsi="Simplified Arabic"/>
          <w:b w:val="1"/>
          <w:rtl w:val="1"/>
        </w:rPr>
        <w:t xml:space="preserve"> </w:t>
      </w:r>
      <w:r w:rsidDel="00000000" w:rsidR="00000000" w:rsidRPr="00000000">
        <w:rPr>
          <w:rFonts w:ascii="Simplified Arabic" w:cs="Simplified Arabic" w:eastAsia="Simplified Arabic" w:hAnsi="Simplified Arabic"/>
          <w:b w:val="1"/>
          <w:rtl w:val="1"/>
        </w:rPr>
        <w:t xml:space="preserve">محمودا</w:t>
      </w:r>
    </w:p>
    <w:p w:rsidR="00000000" w:rsidDel="00000000" w:rsidP="00000000" w:rsidRDefault="00000000" w:rsidRPr="00000000" w14:paraId="00000012">
      <w:pPr>
        <w:ind w:firstLine="720"/>
        <w:rPr/>
      </w:pPr>
      <w:r w:rsidDel="00000000" w:rsidR="00000000" w:rsidRPr="00000000">
        <w:rPr>
          <w:rtl w:val="0"/>
        </w:rPr>
        <w:t xml:space="preserve">      of the Holy Quran was shown to him as underlined and the figure 1914 was written on top of it. (Huroof e abjad...). He wrote the whole kashf to Hadhrat Musleh Mauood (ra) in a letter immediately. </w:t>
      </w:r>
    </w:p>
    <w:p w:rsidR="00000000" w:rsidDel="00000000" w:rsidP="00000000" w:rsidRDefault="00000000" w:rsidRPr="00000000" w14:paraId="00000013">
      <w:pPr>
        <w:ind w:firstLine="720"/>
        <w:rPr/>
      </w:pPr>
      <w:r w:rsidDel="00000000" w:rsidR="00000000" w:rsidRPr="00000000">
        <w:rPr>
          <w:rtl w:val="0"/>
        </w:rPr>
      </w:r>
    </w:p>
    <w:p w:rsidR="00000000" w:rsidDel="00000000" w:rsidP="00000000" w:rsidRDefault="00000000" w:rsidRPr="00000000" w14:paraId="00000014">
      <w:pPr>
        <w:ind w:firstLine="720"/>
        <w:rPr>
          <w:b w:val="1"/>
        </w:rPr>
      </w:pPr>
      <w:r w:rsidDel="00000000" w:rsidR="00000000" w:rsidRPr="00000000">
        <w:rPr>
          <w:b w:val="1"/>
          <w:rtl w:val="0"/>
        </w:rPr>
        <w:t xml:space="preserve">Service of the Jama’at:</w:t>
      </w:r>
    </w:p>
    <w:p w:rsidR="00000000" w:rsidDel="00000000" w:rsidP="00000000" w:rsidRDefault="00000000" w:rsidRPr="00000000" w14:paraId="00000015">
      <w:pPr>
        <w:rPr/>
      </w:pPr>
      <w:r w:rsidDel="00000000" w:rsidR="00000000" w:rsidRPr="00000000">
        <w:rPr>
          <w:rtl w:val="0"/>
        </w:rPr>
        <w:t xml:space="preserve">Allah the Almighty has granted him the opportunity to serve the Jama’at proficiently in the past few years:</w:t>
      </w:r>
    </w:p>
    <w:p w:rsidR="00000000" w:rsidDel="00000000" w:rsidP="00000000" w:rsidRDefault="00000000" w:rsidRPr="00000000" w14:paraId="0000001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Following the directives of Hadhrat Khalifatul Masih the IInd(ra), he collected the narrations of the Companions of the Promised Messiah (as) in 1910 AD, and  published them in December 1962 by the name of ‘Seerat e Ahmed’.</w:t>
      </w:r>
    </w:p>
    <w:p w:rsidR="00000000" w:rsidDel="00000000" w:rsidP="00000000" w:rsidRDefault="00000000" w:rsidRPr="00000000" w14:paraId="0000001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May 1958 Allah granted him the opportunity to perform Hajj accompanied by his wife ( Reheeman Bibi, also a companion of the Promised Messiah (as). During the Hajj days he was honoured with dreams in which he saw the Holy Prophet (Peace be upon Him) and got a chance to pray immensely for the Jama’at , members of the Jama’at and all his family. </w:t>
      </w:r>
    </w:p>
    <w:p w:rsidR="00000000" w:rsidDel="00000000" w:rsidP="00000000" w:rsidRDefault="00000000" w:rsidRPr="00000000" w14:paraId="0000001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1962 he toured East Pakistan, (now Bangladesh) at his personal expense. The people living in that part of the country got a chance to hear many a spiritually inspiring narratives, first hand from a Companion of the Promised Messiah (as) which became a source of strengthening their faith.</w:t>
      </w:r>
    </w:p>
    <w:p w:rsidR="00000000" w:rsidDel="00000000" w:rsidP="00000000" w:rsidRDefault="00000000" w:rsidRPr="00000000" w14:paraId="0000001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During the same year he also worked for collecting funds for and supervising the construction of Masjid Iqbal in Mohalla Darun Nasr, Rabwah.</w:t>
      </w:r>
    </w:p>
    <w:p w:rsidR="00000000" w:rsidDel="00000000" w:rsidP="00000000" w:rsidRDefault="00000000" w:rsidRPr="00000000" w14:paraId="0000001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the year 1964, he got his autobiography; Tajallye Qudrat published. In this book, besides his life history, he wrote details of his birth, Bai’at and incidents relating to the times of the Promised Messiah (as) and Hadhrat Khalifatul Masih the IInd (ra).</w:t>
      </w:r>
    </w:p>
    <w:p w:rsidR="00000000" w:rsidDel="00000000" w:rsidP="00000000" w:rsidRDefault="00000000" w:rsidRPr="00000000" w14:paraId="0000001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At the Jalsa Salana 1964, he delivered a speech on the topic; Zikr e Habib (remembrance of the Loved one-thePromised Messiah (as).</w:t>
      </w:r>
    </w:p>
    <w:p w:rsidR="00000000" w:rsidDel="00000000" w:rsidP="00000000" w:rsidRDefault="00000000" w:rsidRPr="00000000" w14:paraId="0000001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1965, on the directive of the Central Sadr Majlis Ansarrullah, he toured different cities on an honorary basis, and collected donations for the construction fund of Ansarullah and at the same time helped in the training of members. The Jama’at members of all the cities that he visited still remember him and insist that he visit them again.</w:t>
      </w:r>
    </w:p>
    <w:p w:rsidR="00000000" w:rsidDel="00000000" w:rsidP="00000000" w:rsidRDefault="00000000" w:rsidRPr="00000000" w14:paraId="0000001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1966, he toured cities of Pakistan like Rawalpindi, Abbotabad and  Mansehra , where he delivered faith inspiring speeches on the topic of Zikr e Habib. The same year, he motivated the Karachi Jama’at to increase their donations for Fazle Umar Foundation immensely; amounting to PKR 55830/00</w:t>
      </w:r>
    </w:p>
    <w:p w:rsidR="00000000" w:rsidDel="00000000" w:rsidP="00000000" w:rsidRDefault="00000000" w:rsidRPr="00000000" w14:paraId="0000001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February 1967, he was honoured to perform Hajj for the second time. This time the Hajj expenses were paid by his son Daud Ahmed Gulzar Sahib and after performing Hajj, he proceeded to London. He stayed in London for six months and gained an increase of PKR 70,000 in the promises for the Fazle Umar Foundation. </w:t>
      </w:r>
    </w:p>
    <w:p w:rsidR="00000000" w:rsidDel="00000000" w:rsidP="00000000" w:rsidRDefault="00000000" w:rsidRPr="00000000" w14:paraId="0000001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During his stay in London, he delivered a number of lectures; including those on the subject of Zikr e Habib. He toured hundreds of miles around London and collected promises for donations from members of the Jama’at living outside London. His stay in London proved to be faith inspiring. Hadhrat Khalifatul Masih the IIIrd (rh) also visited London during this time. Molvi Sahib was one of those who welcomed him. He prayed fervently for Huzoor’s health and the success of his tour during Huzoor’s tour of Europe. Molvi Sahib requested Huzoor to pray for a lady Sadiqa Haider Sahiba, who had had no children after many years of marriage and soon after this she was blessed a with child.</w:t>
      </w:r>
    </w:p>
    <w:p w:rsidR="00000000" w:rsidDel="00000000" w:rsidP="00000000" w:rsidRDefault="00000000" w:rsidRPr="00000000" w14:paraId="0000002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October 1967 he got the second edition of Tajallye Qudrat published. In this edition he changed the layout under different headings and increased some details and letters; making it more beneficial and effective.</w:t>
      </w:r>
    </w:p>
    <w:p w:rsidR="00000000" w:rsidDel="00000000" w:rsidP="00000000" w:rsidRDefault="00000000" w:rsidRPr="00000000" w14:paraId="0000002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He served the Karachi Jama’at for nearly two and a half months in 1967, for increasing the recovery of the promises for the Fazle Umer Foundation. These words  in the second Report of the Fazle Umar Foundation  (1968) bear testimony;</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‘Molvi Qudratullah Sahib helped immensely in collecting promises as well as recovering donations in Quetta, Karachi and London.’ </w:t>
      </w:r>
    </w:p>
    <w:p w:rsidR="00000000" w:rsidDel="00000000" w:rsidP="00000000" w:rsidRDefault="00000000" w:rsidRPr="00000000" w14:paraId="0000002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During the last ten years, he has had the honour to present lectures on the subjects of Tarbiyat (training), and Zikre Habib in different cities of Pakistan like Karachi and  Quetta, different areas of Sind, Punjab and Hazara; under the Jama’at,  Khuddamul Ahmadiyya and Ansarullah.  The time for his speech would be limited, then audience would request the administration to increase the time allocated to him so that they could benefit more from his spiritually inspiring talks. </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ind w:firstLine="720"/>
        <w:rPr>
          <w:b w:val="1"/>
        </w:rPr>
      </w:pPr>
      <w:r w:rsidDel="00000000" w:rsidR="00000000" w:rsidRPr="00000000">
        <w:rPr>
          <w:b w:val="1"/>
          <w:rtl w:val="0"/>
        </w:rPr>
        <w:t xml:space="preserve">Some praiseworthy attributes of his personality:</w:t>
      </w:r>
    </w:p>
    <w:p w:rsidR="00000000" w:rsidDel="00000000" w:rsidP="00000000" w:rsidRDefault="00000000" w:rsidRPr="00000000" w14:paraId="00000026">
      <w:pPr>
        <w:rPr/>
      </w:pPr>
      <w:r w:rsidDel="00000000" w:rsidR="00000000" w:rsidRPr="00000000">
        <w:rPr>
          <w:rtl w:val="0"/>
        </w:rPr>
        <w:t xml:space="preserve">Allah had granted him a good humoured nature, one never tired of his company. He would narrate anecdotes of his years of working life, incidents of the time of the Promised Messiah (as) and Hadhrat Musleh Mauood (ra); in such a delightful way that it would amuse the listener. His conversation had a tone of dignity in it. He would recite the verses of the Holy Quran in a melodious voice. He was very sensitive and passionate in regards to matters regarding the honour of religion. He disliked any practice which was against Islamic teachings. Whenever he had chance to stay at anyone’s house; he would only agree to stay if all members of the household agreed to pray in congregation with him.</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He respected all BUZURGAN E DEEN , Scholars of the Jama’at and Ameers of Jama’at. He would say that an Ameer is the representative of the Khalifa, so you must respect and obey him. He would strongly advise us to respect the scholars of the Jama’at because Allah has granted them a high status and they have devoted their lives for the cause of faith. So it is our duty to respect them. He would present gifts to them and advised his children to do so too. He always helped and provided financial support to those serving the Jama’at. </w:t>
      </w:r>
    </w:p>
    <w:p w:rsidR="00000000" w:rsidDel="00000000" w:rsidP="00000000" w:rsidRDefault="00000000" w:rsidRPr="00000000" w14:paraId="00000029">
      <w:pPr>
        <w:rPr/>
      </w:pPr>
      <w:r w:rsidDel="00000000" w:rsidR="00000000" w:rsidRPr="00000000">
        <w:rPr>
          <w:rtl w:val="0"/>
        </w:rPr>
        <w:t xml:space="preserve">He helped those in need; widows and orphans, without letting others know. He also gave loans to those who asked for it and advised his children for the same. He would send Fidya in Ramadhan to those in need. He would give away a good quality new dress every year, to someone needy, on behalf of his wife who had passed away. He relied immensely on Allah and his Grace and would recite a Persian verse meaning:</w:t>
      </w:r>
    </w:p>
    <w:p w:rsidR="00000000" w:rsidDel="00000000" w:rsidP="00000000" w:rsidRDefault="00000000" w:rsidRPr="00000000" w14:paraId="0000002A">
      <w:pPr>
        <w:rPr/>
      </w:pPr>
      <w:r w:rsidDel="00000000" w:rsidR="00000000" w:rsidRPr="00000000">
        <w:rPr>
          <w:rtl w:val="0"/>
        </w:rPr>
        <w:t xml:space="preserve">If you have God as your Helper; What grief could befall you</w:t>
      </w:r>
    </w:p>
    <w:p w:rsidR="00000000" w:rsidDel="00000000" w:rsidP="00000000" w:rsidRDefault="00000000" w:rsidRPr="00000000" w14:paraId="0000002B">
      <w:pPr>
        <w:rPr/>
      </w:pPr>
      <w:r w:rsidDel="00000000" w:rsidR="00000000" w:rsidRPr="00000000">
        <w:rPr>
          <w:rtl w:val="0"/>
        </w:rPr>
        <w:t xml:space="preserve">If God is Yours; What grief would you have</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ind w:firstLine="720"/>
        <w:rPr>
          <w:sz w:val="20"/>
          <w:szCs w:val="20"/>
        </w:rPr>
      </w:pPr>
      <w:r w:rsidDel="00000000" w:rsidR="00000000" w:rsidRPr="00000000">
        <w:rPr>
          <w:sz w:val="20"/>
          <w:szCs w:val="20"/>
          <w:rtl w:val="0"/>
        </w:rPr>
        <w:t xml:space="preserve">(Pages: 19-24, Zameema Tajallye Qudrat. Written by Masood Ahmed Khurshid Sanori Sahib. Son of Hadhrat Molvi Qudratullah Sanori(ra))</w:t>
      </w:r>
    </w:p>
    <w:p w:rsidR="00000000" w:rsidDel="00000000" w:rsidP="00000000" w:rsidRDefault="00000000" w:rsidRPr="00000000" w14:paraId="0000002E">
      <w:pPr>
        <w:rPr/>
      </w:pPr>
      <w:r w:rsidDel="00000000" w:rsidR="00000000" w:rsidRPr="00000000">
        <w:rPr>
          <w:rtl w:val="0"/>
        </w:rPr>
        <w:t xml:space="preserve">   </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ind w:firstLine="720"/>
        <w:rPr>
          <w:b w:val="1"/>
        </w:rPr>
      </w:pPr>
      <w:r w:rsidDel="00000000" w:rsidR="00000000" w:rsidRPr="00000000">
        <w:rPr>
          <w:b w:val="1"/>
          <w:rtl w:val="0"/>
        </w:rPr>
        <w:t xml:space="preserve">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ind w:left="0" w:firstLine="0"/>
        <w:jc w:val="both"/>
        <w:rPr/>
      </w:pPr>
      <w:r w:rsidDel="00000000" w:rsidR="00000000" w:rsidRPr="00000000">
        <w:rPr>
          <w:rtl w:val="0"/>
        </w:rPr>
        <w:t xml:space="preserve"> </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Simplified Arabic"/>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ind w:left="72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